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docx" ContentType="application/vnd.openxmlformats-officedocument.wordprocessingml.document"/>
  <Override PartName="/word/media/image2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143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object>
          <v:shape id="ole_rId2" style="width:468.05pt;height:70.55pt" o:ole="">
            <v:imagedata r:id="rId3" o:title=""/>
          </v:shape>
          <o:OLEObject Type="Embed" ProgID="Word.Document.12" ShapeID="ole_rId2" DrawAspect="Content" ObjectID="_825537630" r:id="rId2"/>
        </w:object>
      </w:r>
    </w:p>
    <w:p>
      <w:pPr>
        <w:pStyle w:val="Normal"/>
        <w:spacing w:before="0" w:after="0"/>
        <w:ind w:right="-143" w:hanging="0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АДМИНИСТРАЦИЯ ИЛЬИНСКОГО МУНИЦИПАЛЬНОГО РАЙОНА ИВАНОВСКОЙ ОБЛАСТИ</w:t>
      </w:r>
    </w:p>
    <w:p>
      <w:pPr>
        <w:pStyle w:val="Normal"/>
        <w:spacing w:before="0" w:after="0"/>
        <w:ind w:right="-143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26.05.2017г</w:t>
      </w:r>
      <w:r>
        <w:rPr>
          <w:rFonts w:cs="Times New Roman" w:ascii="Times New Roman" w:hAnsi="Times New Roman"/>
          <w:sz w:val="28"/>
          <w:szCs w:val="28"/>
        </w:rPr>
        <w:t xml:space="preserve">. №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134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п. Ильинское-Хованское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административных  регламентов предоставления муниципальной услуги учреждениями культуры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tabs>
          <w:tab w:val="left" w:pos="709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 целях повышения качества оказания муниципальных услуг  учреждениями культуры, руководствуясь Федеральным законом от 27.07.2010 № 210-ФЗ «Об организации предоставления государственных и муниципальных  услуг», постановлением Правительства РФ от 16.05.2011 № 373 «О разработке и утверждении административных регламентов исполнения государственных регламентов предоставления государственных услуг», постановления администрации Ильинского муниципального района от 24.12.2013 № 427 «Об утверждении порядка разработки и утверждения административных регламентов и предоставления муниципальных услуг Ильинского муниципального района»    «администрация Ильинского   муниципального района»</w:t>
      </w:r>
    </w:p>
    <w:p>
      <w:pPr>
        <w:pStyle w:val="Normal"/>
        <w:tabs>
          <w:tab w:val="left" w:pos="709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</w:t>
      </w:r>
    </w:p>
    <w:p>
      <w:pPr>
        <w:pStyle w:val="Normal"/>
        <w:numPr>
          <w:ilvl w:val="0"/>
          <w:numId w:val="1"/>
        </w:numPr>
        <w:spacing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Утвердить административный регламент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bidi="zxx"/>
        </w:rPr>
        <w:t xml:space="preserve">муниципального учреждения </w:t>
      </w:r>
      <w:r>
        <w:rPr>
          <w:rStyle w:val="Strong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u-RU" w:bidi="zxx"/>
        </w:rPr>
        <w:t xml:space="preserve">культуры 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bidi="zxx"/>
        </w:rPr>
        <w:t>«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 w:bidi="zxx"/>
        </w:rPr>
        <w:t>Социально культурное объединение Ильинского городского поселения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bidi="zxx"/>
        </w:rPr>
        <w:t xml:space="preserve">» </w:t>
      </w:r>
      <w:r>
        <w:rPr>
          <w:rStyle w:val="Strong"/>
          <w:rFonts w:eastAsia="Times New Roman" w:ascii="Times New Roman" w:hAnsi="Times New Roman"/>
          <w:b w:val="false"/>
          <w:bCs w:val="false"/>
          <w:color w:val="000000"/>
          <w:sz w:val="28"/>
          <w:szCs w:val="28"/>
          <w:lang w:bidi="zxx"/>
        </w:rPr>
        <w:t xml:space="preserve">по предоставлению муниципальной услуги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bidi="zxx"/>
        </w:rPr>
        <w:t xml:space="preserve"> «</w:t>
      </w:r>
      <w:r>
        <w:rPr>
          <w:rFonts w:ascii="Times New Roman" w:hAnsi="Times New Roman"/>
          <w:b w:val="false"/>
          <w:bCs w:val="false"/>
          <w:sz w:val="28"/>
          <w:szCs w:val="28"/>
        </w:rPr>
        <w:t>Создание условий для организации досуга и обеспечения жителей</w:t>
      </w:r>
      <w:r>
        <w:rPr>
          <w:rFonts w:ascii="Times New Roman" w:hAnsi="Times New Roman"/>
          <w:b w:val="false"/>
          <w:bCs w:val="false"/>
          <w:sz w:val="28"/>
          <w:szCs w:val="28"/>
          <w:lang w:bidi="zxx"/>
        </w:rPr>
        <w:t xml:space="preserve">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Ильинского городского поселения услугами организаций культуры»</w:t>
      </w:r>
      <w:r>
        <w:rPr>
          <w:rFonts w:cs="Times New Roman" w:ascii="Times New Roman" w:hAnsi="Times New Roman"/>
          <w:sz w:val="28"/>
          <w:szCs w:val="28"/>
        </w:rPr>
        <w:t xml:space="preserve">  (прилагается).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Утвердить административный регламент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муниципального учреждения культуры «Социально-культурное объединение Ильинского городского поселения» по предоставлению муниципальной услуги «Библиотечно-информационного обслуживания населения библиотеками МУК СКО Ильинского городского поселения» Ильинского муниципального района Ивановской области»</w:t>
      </w:r>
      <w:r>
        <w:rPr>
          <w:rFonts w:cs="Times New Roman" w:ascii="Times New Roman" w:hAnsi="Times New Roman"/>
          <w:sz w:val="28"/>
          <w:szCs w:val="28"/>
        </w:rPr>
        <w:t xml:space="preserve"> (прилагается).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Утвердить административный регламент </w:t>
      </w:r>
      <w:r>
        <w:rPr>
          <w:rStyle w:val="Strong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муниципального казённого учреждения«Ильинский краеведческий музей» по предоставлению муниципальной услуги «Организация музейного обслуживания населения» (прилагается)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Директору МУК «СКО Ильинского городского поселения»   и  директору МКУ «Ильинский краеведческий музей» организовать предоставление муниципальных услуг в соответствии с прилагаемыми регламентами.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 на сайте Ильинского муниципального района Ивановской области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администрации, начальника отдела образования администрации Ильинского муниципального района Л. М. Соборнову.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Глава Ильинского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района                                                   А.Ю. Кондратьев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559" w:right="1276" w:header="0" w:top="113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  <w:rPr>
        <w:sz w:val="28"/>
        <w:i w:val="false"/>
        <w:szCs w:val="28"/>
      </w:r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145" w:hanging="720"/>
      </w:pPr>
    </w:lvl>
    <w:lvl w:ilvl="3">
      <w:start w:val="1"/>
      <w:numFmt w:val="decimal"/>
      <w:lvlText w:val="%1.%2.%3.%4."/>
      <w:lvlJc w:val="left"/>
      <w:pPr>
        <w:ind w:left="2865" w:hanging="1080"/>
      </w:pPr>
    </w:lvl>
    <w:lvl w:ilvl="4">
      <w:start w:val="1"/>
      <w:numFmt w:val="decimal"/>
      <w:lvlText w:val="%1.%2.%3.%4.%5."/>
      <w:lvlJc w:val="left"/>
      <w:pPr>
        <w:ind w:left="3225" w:hanging="1080"/>
      </w:pPr>
    </w:lvl>
    <w:lvl w:ilvl="5">
      <w:start w:val="1"/>
      <w:numFmt w:val="decimal"/>
      <w:lvlText w:val="%1.%2.%3.%4.%5.%6."/>
      <w:lvlJc w:val="left"/>
      <w:pPr>
        <w:ind w:left="3945" w:hanging="1440"/>
      </w:pPr>
    </w:lvl>
    <w:lvl w:ilvl="6">
      <w:start w:val="1"/>
      <w:numFmt w:val="decimal"/>
      <w:lvlText w:val="%1.%2.%3.%4.%5.%6.%7."/>
      <w:lvlJc w:val="left"/>
      <w:pPr>
        <w:ind w:left="4665" w:hanging="1800"/>
      </w:pPr>
    </w:lvl>
    <w:lvl w:ilvl="7">
      <w:start w:val="1"/>
      <w:numFmt w:val="decimal"/>
      <w:lvlText w:val="%1.%2.%3.%4.%5.%6.%7.%8."/>
      <w:lvlJc w:val="left"/>
      <w:pPr>
        <w:ind w:left="5025" w:hanging="1800"/>
      </w:pPr>
    </w:lvl>
    <w:lvl w:ilvl="8">
      <w:start w:val="1"/>
      <w:numFmt w:val="decimal"/>
      <w:lvlText w:val="%1.%2.%3.%4.%5.%6.%7.%8.%9."/>
      <w:lvlJc w:val="left"/>
      <w:pPr>
        <w:ind w:left="5745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e3ee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i w:val="false"/>
      <w:sz w:val="28"/>
      <w:szCs w:val="28"/>
    </w:rPr>
  </w:style>
  <w:style w:type="character" w:styleId="ListLabel2">
    <w:name w:val="ListLabel 2"/>
    <w:qFormat/>
    <w:rPr>
      <w:rFonts w:ascii="Times New Roman" w:hAnsi="Times New Roman"/>
      <w:i w:val="false"/>
      <w:sz w:val="28"/>
      <w:szCs w:val="28"/>
    </w:rPr>
  </w:style>
  <w:style w:type="character" w:styleId="ListLabel3">
    <w:name w:val="ListLabel 3"/>
    <w:qFormat/>
    <w:rPr>
      <w:rFonts w:ascii="Times New Roman" w:hAnsi="Times New Roman"/>
      <w:i w:val="false"/>
      <w:sz w:val="28"/>
      <w:szCs w:val="28"/>
    </w:rPr>
  </w:style>
  <w:style w:type="character" w:styleId="ListLabel4">
    <w:name w:val="ListLabel 4"/>
    <w:qFormat/>
    <w:rPr>
      <w:rFonts w:ascii="Times New Roman" w:hAnsi="Times New Roman"/>
      <w:i w:val="false"/>
      <w:sz w:val="28"/>
      <w:szCs w:val="28"/>
    </w:rPr>
  </w:style>
  <w:style w:type="character" w:styleId="ListLabel5">
    <w:name w:val="ListLabel 5"/>
    <w:qFormat/>
    <w:rPr>
      <w:i w:val="false"/>
      <w:sz w:val="28"/>
      <w:szCs w:val="28"/>
    </w:rPr>
  </w:style>
  <w:style w:type="character" w:styleId="ListLabel6">
    <w:name w:val="ListLabel 6"/>
    <w:qFormat/>
    <w:rPr>
      <w:i w:val="false"/>
      <w:sz w:val="28"/>
      <w:szCs w:val="28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7">
    <w:name w:val="ListLabel 7"/>
    <w:qFormat/>
    <w:rPr>
      <w:i w:val="false"/>
      <w:sz w:val="28"/>
      <w:szCs w:val="28"/>
    </w:rPr>
  </w:style>
  <w:style w:type="character" w:styleId="ListLabel8">
    <w:name w:val="ListLabel 8"/>
    <w:qFormat/>
    <w:rPr>
      <w:i w:val="false"/>
      <w:sz w:val="28"/>
      <w:szCs w:val="28"/>
    </w:rPr>
  </w:style>
  <w:style w:type="character" w:styleId="ListLabel9">
    <w:name w:val="ListLabel 9"/>
    <w:qFormat/>
    <w:rPr>
      <w:i w:val="false"/>
      <w:sz w:val="28"/>
      <w:szCs w:val="28"/>
    </w:rPr>
  </w:style>
  <w:style w:type="character" w:styleId="ListLabel10">
    <w:name w:val="ListLabel 10"/>
    <w:qFormat/>
    <w:rPr>
      <w:i w:val="false"/>
      <w:sz w:val="28"/>
      <w:szCs w:val="28"/>
    </w:rPr>
  </w:style>
  <w:style w:type="character" w:styleId="ListLabel11">
    <w:name w:val="ListLabel 11"/>
    <w:qFormat/>
    <w:rPr>
      <w:i w:val="false"/>
      <w:sz w:val="28"/>
      <w:szCs w:val="28"/>
    </w:rPr>
  </w:style>
  <w:style w:type="character" w:styleId="ListLabel12">
    <w:name w:val="ListLabel 12"/>
    <w:qFormat/>
    <w:rPr>
      <w:i w:val="false"/>
      <w:sz w:val="28"/>
      <w:szCs w:val="28"/>
    </w:rPr>
  </w:style>
  <w:style w:type="character" w:styleId="ListLabel13">
    <w:name w:val="ListLabel 13"/>
    <w:qFormat/>
    <w:rPr>
      <w:i w:val="false"/>
      <w:sz w:val="28"/>
      <w:szCs w:val="28"/>
    </w:rPr>
  </w:style>
  <w:style w:type="character" w:styleId="ListLabel14">
    <w:name w:val="ListLabel 14"/>
    <w:qFormat/>
    <w:rPr>
      <w:i w:val="false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4b3a3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5e3ee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docx"/><Relationship Id="rId3" Type="http://schemas.openxmlformats.org/officeDocument/2006/relationships/image" Target="media/image2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DDC5-704D-4277-8989-8113F47B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LibreOffice/5.2.3.3$Windows_x86 LibreOffice_project/d54a8868f08a7b39642414cf2c8ef2f228f780cf</Application>
  <Pages>2</Pages>
  <Words>251</Words>
  <Characters>2143</Characters>
  <CharactersWithSpaces>2467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2017-01-09T11:33:00Z</dcterms:created>
  <dc:creator>Балуева</dc:creator>
  <dc:description/>
  <dc:language>ru-RU</dc:language>
  <cp:lastModifiedBy/>
  <cp:lastPrinted>2017-05-26T11:33:01Z</cp:lastPrinted>
  <dcterms:modified xsi:type="dcterms:W3CDTF">2017-05-26T11:33:32Z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